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Consensogram results based on the document “What to Look for in a CRWP Classroom”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is your comfort level with teaching the following strategies dealing with </w:t>
      </w:r>
      <w:r w:rsidDel="00000000" w:rsidR="00000000" w:rsidRPr="00000000">
        <w:rPr>
          <w:b w:val="1"/>
          <w:rtl w:val="0"/>
        </w:rPr>
        <w:t xml:space="preserve">Students Working with Sources?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Students Working with Sources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very comfortable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somewhat comfortable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I would like to know other ways to teach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Annotating texts: underlining, commenting, summarizing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Responding to texts: agreeing or disagreeing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Identifying features of argument writing in the texts: claim, evidence, counter-argument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Looking at multiple texts to define the range of opinion on a topic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Assessing the credibility and perspective of a text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Talking with each other about the strength of a text’s evidence for an argument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is your comfort level with the following strategies dealing with Students Writing?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Students Writing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very comfortable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somewhat comfortable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would like to know more ways to teach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Talking purposefully about their writing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Writing arguments routinely and informally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Taking risks, trying more sophisticated writing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Drafting, responding, revising, editing, publishing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Composing and revising claims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Using sources in their 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Writing from opposing points of view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Creating, assessing and revising a line of reasoning in their writing to tie together claim and evidence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Writing longer arguments (over two pages)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is your comfort level with the following items regarding teacher practice?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Teacher Practice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very comfortable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somewhat comfortable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I would like other ways to teach this.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Teaching mini-lessons or targeted direct instruction on using sources, writing claims, and elements of good arguments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Circulating among working students, coaching and providing individualized instruction and feedback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Facilitating productive peer response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Using mentor texts to teach elements of argument writing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Highlighting strong student work for other students to see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Using your own thinking and writing as a model for students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